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0C932" w14:textId="77777777" w:rsidR="002C209B" w:rsidRDefault="00EF0387" w:rsidP="0040277E">
      <w:pPr>
        <w:jc w:val="right"/>
      </w:pPr>
      <w:r>
        <w:rPr>
          <w:noProof/>
        </w:rPr>
        <w:drawing>
          <wp:inline distT="0" distB="0" distL="0" distR="0" wp14:anchorId="38F252FF" wp14:editId="4366D54E">
            <wp:extent cx="1123950" cy="1123950"/>
            <wp:effectExtent l="0" t="0" r="0" b="0"/>
            <wp:docPr id="2" name="Picture 2" descr="C:\Users\jedmunds.TOSHCOMMOFFICE1\Deskto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dmunds.TOSHCOMMOFFICE1\Desktop\Bad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34913" w14:textId="77777777" w:rsidR="0040277E" w:rsidRPr="00EF0387" w:rsidRDefault="0040277E" w:rsidP="0040277E">
      <w:pPr>
        <w:rPr>
          <w:rFonts w:ascii="Cambria" w:hAnsi="Cambria"/>
          <w:b/>
        </w:rPr>
      </w:pPr>
      <w:r w:rsidRPr="00EF0387">
        <w:rPr>
          <w:rFonts w:ascii="Cambria" w:hAnsi="Cambria"/>
          <w:b/>
          <w:sz w:val="24"/>
        </w:rPr>
        <w:t>Match Days, Tours and Tournaments Policy</w:t>
      </w:r>
    </w:p>
    <w:p w14:paraId="0F372370" w14:textId="77777777" w:rsidR="0040277E" w:rsidRPr="00EF0387" w:rsidRDefault="0040277E" w:rsidP="0040277E">
      <w:pPr>
        <w:rPr>
          <w:rFonts w:ascii="Cambria" w:hAnsi="Cambria" w:cstheme="minorHAnsi"/>
          <w:bCs/>
        </w:rPr>
      </w:pPr>
      <w:r w:rsidRPr="00EF0387">
        <w:rPr>
          <w:rFonts w:ascii="Cambria" w:hAnsi="Cambria"/>
        </w:rPr>
        <w:br/>
      </w:r>
      <w:r w:rsidRPr="00EF0387">
        <w:rPr>
          <w:rFonts w:ascii="Cambria" w:hAnsi="Cambria" w:cstheme="minorHAnsi"/>
          <w:bCs/>
        </w:rPr>
        <w:t>Oxford United Football Club endeavours to ensure player’s safety at all times and follow the Code of Conduct along with the other relevant policies.</w:t>
      </w:r>
    </w:p>
    <w:p w14:paraId="515748BE" w14:textId="77777777" w:rsidR="0040277E" w:rsidRPr="00EF0387" w:rsidRDefault="009C18FB" w:rsidP="0040277E">
      <w:pPr>
        <w:rPr>
          <w:rFonts w:ascii="Cambria" w:hAnsi="Cambria" w:cstheme="minorHAnsi"/>
          <w:bCs/>
          <w:color w:val="002060"/>
        </w:rPr>
      </w:pPr>
      <w:r w:rsidRPr="00EF0387">
        <w:rPr>
          <w:rFonts w:ascii="Cambria" w:hAnsi="Cambria"/>
          <w:b/>
        </w:rPr>
        <w:t>Match Days:</w:t>
      </w:r>
    </w:p>
    <w:p w14:paraId="1C8E7EB0" w14:textId="77777777" w:rsidR="0040277E" w:rsidRPr="00EF0387" w:rsidRDefault="0040277E" w:rsidP="004027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>When travelling to and from venues in/on club provided transport coaches will be responsible for players at all times.</w:t>
      </w:r>
      <w:r w:rsidRPr="00EF0387">
        <w:rPr>
          <w:rFonts w:ascii="Cambria" w:hAnsi="Cambria" w:cstheme="minorHAnsi"/>
          <w:bCs/>
        </w:rPr>
        <w:br/>
      </w:r>
    </w:p>
    <w:p w14:paraId="219EDB5D" w14:textId="77777777" w:rsidR="0040277E" w:rsidRPr="00EF0387" w:rsidRDefault="0040277E" w:rsidP="004027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>Vehicles used for carrying players and coaches will be roadworthy, checks to be made on vehicles prior to each journey and vehicles insured for the purpose</w:t>
      </w:r>
      <w:r w:rsidRPr="00EF0387">
        <w:rPr>
          <w:rFonts w:ascii="Cambria" w:hAnsi="Cambria" w:cstheme="minorHAnsi"/>
          <w:bCs/>
        </w:rPr>
        <w:br/>
      </w:r>
    </w:p>
    <w:p w14:paraId="665245D1" w14:textId="77777777" w:rsidR="0040277E" w:rsidRPr="00EF0387" w:rsidRDefault="0040277E" w:rsidP="004027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>All drivers of any vehicles used to transport players and coaches will have passed relevant driving tests and hold proper insurance to do so.</w:t>
      </w:r>
      <w:r w:rsidRPr="00EF0387">
        <w:rPr>
          <w:rFonts w:ascii="Cambria" w:hAnsi="Cambria" w:cstheme="minorHAnsi"/>
          <w:bCs/>
        </w:rPr>
        <w:br/>
      </w:r>
    </w:p>
    <w:p w14:paraId="7D4D4441" w14:textId="77777777" w:rsidR="0040277E" w:rsidRPr="00EF0387" w:rsidRDefault="0040277E" w:rsidP="004027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>On longer journeys two drivers will travel together in minibuses to enable rest periods to be taken.</w:t>
      </w:r>
    </w:p>
    <w:p w14:paraId="18406FF2" w14:textId="77777777" w:rsidR="0040277E" w:rsidRPr="00EF0387" w:rsidRDefault="0040277E" w:rsidP="0040277E">
      <w:pPr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>Hired vehicles and drivers will be hired from reputable companies.</w:t>
      </w:r>
    </w:p>
    <w:p w14:paraId="7B1353FA" w14:textId="77777777" w:rsidR="0040277E" w:rsidRPr="00EF0387" w:rsidRDefault="0040277E" w:rsidP="0040277E">
      <w:pPr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 xml:space="preserve">Please refer to Transport Policy for areas around travel Safety. </w:t>
      </w:r>
    </w:p>
    <w:p w14:paraId="2F899F73" w14:textId="77777777" w:rsidR="00EF0387" w:rsidRDefault="00EF0387" w:rsidP="0040277E">
      <w:pPr>
        <w:rPr>
          <w:rFonts w:ascii="Cambria" w:hAnsi="Cambria" w:cstheme="minorHAnsi"/>
          <w:b/>
          <w:bCs/>
        </w:rPr>
      </w:pPr>
    </w:p>
    <w:p w14:paraId="4DB6BB8B" w14:textId="77777777" w:rsidR="009C18FB" w:rsidRPr="00EF0387" w:rsidRDefault="009C18FB" w:rsidP="0040277E">
      <w:pPr>
        <w:rPr>
          <w:rFonts w:ascii="Cambria" w:hAnsi="Cambria"/>
          <w:b/>
        </w:rPr>
      </w:pPr>
      <w:r w:rsidRPr="00EF0387">
        <w:rPr>
          <w:rFonts w:ascii="Cambria" w:hAnsi="Cambria" w:cstheme="minorHAnsi"/>
          <w:b/>
          <w:bCs/>
        </w:rPr>
        <w:t>Residential</w:t>
      </w:r>
      <w:r w:rsidRPr="00EF0387">
        <w:rPr>
          <w:rFonts w:ascii="Cambria" w:hAnsi="Cambria"/>
          <w:b/>
        </w:rPr>
        <w:t xml:space="preserve"> Tours and </w:t>
      </w:r>
      <w:r w:rsidRPr="00EF0387">
        <w:rPr>
          <w:rFonts w:ascii="Cambria" w:hAnsi="Cambria" w:cstheme="minorHAnsi"/>
          <w:b/>
          <w:bCs/>
        </w:rPr>
        <w:t>International</w:t>
      </w:r>
      <w:r w:rsidRPr="00EF0387">
        <w:rPr>
          <w:rFonts w:ascii="Cambria" w:hAnsi="Cambria"/>
          <w:b/>
        </w:rPr>
        <w:t xml:space="preserve"> Tournaments</w:t>
      </w:r>
    </w:p>
    <w:p w14:paraId="7645A93F" w14:textId="77777777" w:rsidR="005A5AED" w:rsidRPr="00EF0387" w:rsidRDefault="005A5AED" w:rsidP="0040277E">
      <w:pPr>
        <w:rPr>
          <w:rFonts w:ascii="Cambria" w:hAnsi="Cambria" w:cstheme="minorHAnsi"/>
          <w:bCs/>
        </w:rPr>
      </w:pPr>
      <w:r w:rsidRPr="00EF0387">
        <w:rPr>
          <w:rFonts w:ascii="Cambria" w:hAnsi="Cambria"/>
        </w:rPr>
        <w:t>All of the above will be taken into consideration along with the following below points.</w:t>
      </w:r>
    </w:p>
    <w:p w14:paraId="697AC959" w14:textId="77777777" w:rsidR="0024069D" w:rsidRPr="00EF0387" w:rsidRDefault="0040277E" w:rsidP="0024069D">
      <w:pPr>
        <w:pStyle w:val="ListParagraph"/>
        <w:numPr>
          <w:ilvl w:val="0"/>
          <w:numId w:val="1"/>
        </w:numPr>
        <w:ind w:left="0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>If residential tours</w:t>
      </w:r>
      <w:r w:rsidR="009C18FB" w:rsidRPr="00EF0387">
        <w:rPr>
          <w:rFonts w:ascii="Cambria" w:hAnsi="Cambria" w:cstheme="minorHAnsi"/>
          <w:bCs/>
        </w:rPr>
        <w:t xml:space="preserve"> &amp; International Tour/Tournament</w:t>
      </w:r>
      <w:r w:rsidRPr="00EF0387">
        <w:rPr>
          <w:rFonts w:ascii="Cambria" w:hAnsi="Cambria" w:cstheme="minorHAnsi"/>
          <w:bCs/>
        </w:rPr>
        <w:t xml:space="preserve"> are undertaken, accommodation booked will be of suitable standard fo</w:t>
      </w:r>
      <w:r w:rsidR="0024069D" w:rsidRPr="00EF0387">
        <w:rPr>
          <w:rFonts w:ascii="Cambria" w:hAnsi="Cambria" w:cstheme="minorHAnsi"/>
          <w:bCs/>
        </w:rPr>
        <w:t>r players’ safety and comfort.</w:t>
      </w:r>
    </w:p>
    <w:p w14:paraId="268B5817" w14:textId="77777777" w:rsidR="0024069D" w:rsidRPr="00EF0387" w:rsidRDefault="0024069D" w:rsidP="0024069D">
      <w:pPr>
        <w:pStyle w:val="ListParagraph"/>
        <w:ind w:left="0"/>
        <w:rPr>
          <w:rFonts w:ascii="Cambria" w:hAnsi="Cambria" w:cstheme="minorHAnsi"/>
          <w:bCs/>
        </w:rPr>
      </w:pPr>
    </w:p>
    <w:p w14:paraId="4ABF2E64" w14:textId="77777777" w:rsidR="0024069D" w:rsidRPr="00EF0387" w:rsidRDefault="0024069D" w:rsidP="0024069D">
      <w:pPr>
        <w:pStyle w:val="ListParagraph"/>
        <w:numPr>
          <w:ilvl w:val="0"/>
          <w:numId w:val="1"/>
        </w:numPr>
        <w:ind w:left="0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 xml:space="preserve">A meeting will take place prior to going away to set ground rules and discuss with players &amp; parents tour schedule </w:t>
      </w:r>
    </w:p>
    <w:p w14:paraId="23638979" w14:textId="77777777" w:rsidR="00B26DB0" w:rsidRPr="00EF0387" w:rsidRDefault="00B26DB0" w:rsidP="00B26DB0">
      <w:pPr>
        <w:pStyle w:val="ListParagraph"/>
        <w:ind w:left="0"/>
        <w:rPr>
          <w:rFonts w:ascii="Cambria" w:hAnsi="Cambria" w:cstheme="minorHAnsi"/>
          <w:bCs/>
        </w:rPr>
      </w:pPr>
    </w:p>
    <w:p w14:paraId="3C9DA3F3" w14:textId="77777777" w:rsidR="00B26DB0" w:rsidRPr="00EF0387" w:rsidRDefault="00B26DB0" w:rsidP="00B26DB0">
      <w:pPr>
        <w:pStyle w:val="ListParagraph"/>
        <w:numPr>
          <w:ilvl w:val="0"/>
          <w:numId w:val="1"/>
        </w:numPr>
        <w:ind w:left="0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 xml:space="preserve">A designated welfare officer will be identified for the trip. </w:t>
      </w:r>
      <w:proofErr w:type="gramStart"/>
      <w:r w:rsidRPr="00EF0387">
        <w:rPr>
          <w:rFonts w:ascii="Cambria" w:hAnsi="Cambria" w:cstheme="minorHAnsi"/>
          <w:bCs/>
        </w:rPr>
        <w:t>The</w:t>
      </w:r>
      <w:proofErr w:type="gramEnd"/>
      <w:r w:rsidRPr="00EF0387">
        <w:rPr>
          <w:rFonts w:ascii="Cambria" w:hAnsi="Cambria" w:cstheme="minorHAnsi"/>
          <w:bCs/>
        </w:rPr>
        <w:t xml:space="preserve"> will also be points of contact of for members of staff who have not traveled who are to be contacted if a problem.</w:t>
      </w:r>
    </w:p>
    <w:p w14:paraId="06A77593" w14:textId="77777777" w:rsidR="00B26DB0" w:rsidRPr="00EF0387" w:rsidRDefault="00B26DB0" w:rsidP="00B26DB0">
      <w:pPr>
        <w:pStyle w:val="ListParagraph"/>
        <w:ind w:left="0"/>
        <w:rPr>
          <w:rFonts w:ascii="Cambria" w:hAnsi="Cambria" w:cstheme="minorHAnsi"/>
          <w:bCs/>
        </w:rPr>
      </w:pPr>
    </w:p>
    <w:p w14:paraId="61564924" w14:textId="77777777" w:rsidR="00B26DB0" w:rsidRPr="00EF0387" w:rsidRDefault="00B26DB0" w:rsidP="00B26DB0">
      <w:pPr>
        <w:pStyle w:val="ListParagraph"/>
        <w:numPr>
          <w:ilvl w:val="0"/>
          <w:numId w:val="1"/>
        </w:numPr>
        <w:ind w:left="0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>Detailed itinerary issued to all staff who are traveling, this will include emergency contact details and medical information for players.</w:t>
      </w:r>
    </w:p>
    <w:p w14:paraId="4640C185" w14:textId="77777777" w:rsidR="00B26DB0" w:rsidRPr="00EF0387" w:rsidRDefault="00B26DB0" w:rsidP="00B26DB0">
      <w:pPr>
        <w:pStyle w:val="ListParagraph"/>
        <w:ind w:left="0"/>
        <w:rPr>
          <w:rFonts w:ascii="Cambria" w:hAnsi="Cambria" w:cstheme="minorHAnsi"/>
          <w:bCs/>
        </w:rPr>
      </w:pPr>
    </w:p>
    <w:p w14:paraId="3D4CE42F" w14:textId="77777777" w:rsidR="00B26DB0" w:rsidRPr="00EF0387" w:rsidRDefault="00B26DB0" w:rsidP="00B26DB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 xml:space="preserve">Risk Assessments completed in line with EFL ruling </w:t>
      </w:r>
    </w:p>
    <w:p w14:paraId="49DAA2E2" w14:textId="77777777" w:rsidR="009C18FB" w:rsidRPr="00EF0387" w:rsidRDefault="009C18FB" w:rsidP="009C18FB">
      <w:pPr>
        <w:pStyle w:val="ListParagraph"/>
        <w:ind w:left="0"/>
        <w:rPr>
          <w:rFonts w:ascii="Cambria" w:hAnsi="Cambria" w:cstheme="minorHAnsi"/>
          <w:bCs/>
        </w:rPr>
      </w:pPr>
    </w:p>
    <w:p w14:paraId="63A7A0B3" w14:textId="77777777" w:rsidR="009C18FB" w:rsidRPr="00EF0387" w:rsidRDefault="0040277E" w:rsidP="0040277E">
      <w:pPr>
        <w:pStyle w:val="ListParagraph"/>
        <w:numPr>
          <w:ilvl w:val="0"/>
          <w:numId w:val="1"/>
        </w:numPr>
        <w:ind w:left="0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 xml:space="preserve">All parent/guardian permissions will be sought.  </w:t>
      </w:r>
    </w:p>
    <w:p w14:paraId="30CCE2BF" w14:textId="77777777" w:rsidR="009C18FB" w:rsidRPr="00EF0387" w:rsidRDefault="009C18FB" w:rsidP="009C18FB">
      <w:pPr>
        <w:pStyle w:val="ListParagraph"/>
        <w:ind w:left="0"/>
        <w:rPr>
          <w:rFonts w:ascii="Cambria" w:hAnsi="Cambria" w:cstheme="minorHAnsi"/>
          <w:bCs/>
        </w:rPr>
      </w:pPr>
    </w:p>
    <w:p w14:paraId="3F238C8F" w14:textId="77777777" w:rsidR="00B26DB0" w:rsidRPr="00EF0387" w:rsidRDefault="0040277E" w:rsidP="00B26DB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>Coaching staff will not share rooms with players.</w:t>
      </w:r>
    </w:p>
    <w:p w14:paraId="51D41540" w14:textId="77777777" w:rsidR="009C18FB" w:rsidRPr="00EF0387" w:rsidRDefault="009C18FB" w:rsidP="009C18FB">
      <w:pPr>
        <w:pStyle w:val="ListParagraph"/>
        <w:rPr>
          <w:rFonts w:ascii="Cambria" w:hAnsi="Cambria" w:cstheme="minorHAnsi"/>
          <w:bCs/>
        </w:rPr>
      </w:pPr>
    </w:p>
    <w:p w14:paraId="50402725" w14:textId="77777777" w:rsidR="0040277E" w:rsidRPr="00EF0387" w:rsidRDefault="0040277E" w:rsidP="009C18F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>Adequate adult/player ratios will be considered for any residential tours.</w:t>
      </w:r>
    </w:p>
    <w:p w14:paraId="482A89B0" w14:textId="77777777" w:rsidR="009C18FB" w:rsidRPr="00EF0387" w:rsidRDefault="009C18FB" w:rsidP="009C18FB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Cs/>
        </w:rPr>
      </w:pPr>
    </w:p>
    <w:p w14:paraId="22F0F736" w14:textId="77777777" w:rsidR="00EF0387" w:rsidRDefault="00EF0387" w:rsidP="009C18FB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Cs/>
        </w:rPr>
      </w:pPr>
    </w:p>
    <w:p w14:paraId="11489708" w14:textId="77777777" w:rsidR="009C18FB" w:rsidRPr="00EF0387" w:rsidRDefault="009C18FB" w:rsidP="009C18FB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</w:rPr>
      </w:pPr>
      <w:r w:rsidRPr="00EF0387">
        <w:rPr>
          <w:rFonts w:ascii="Cambria" w:hAnsi="Cambria" w:cstheme="minorHAnsi"/>
          <w:b/>
          <w:bCs/>
        </w:rPr>
        <w:t xml:space="preserve">When </w:t>
      </w:r>
      <w:r w:rsidR="00B26DB0" w:rsidRPr="00EF0387">
        <w:rPr>
          <w:rFonts w:ascii="Cambria" w:hAnsi="Cambria" w:cstheme="minorHAnsi"/>
          <w:b/>
          <w:bCs/>
        </w:rPr>
        <w:t xml:space="preserve">traveling </w:t>
      </w:r>
      <w:r w:rsidRPr="00EF0387">
        <w:rPr>
          <w:rFonts w:ascii="Cambria" w:hAnsi="Cambria" w:cstheme="minorHAnsi"/>
          <w:b/>
          <w:bCs/>
        </w:rPr>
        <w:t>abroad the following planning and considerations will take place:</w:t>
      </w:r>
    </w:p>
    <w:p w14:paraId="28D6BB2A" w14:textId="77777777" w:rsidR="009C18FB" w:rsidRPr="00EF0387" w:rsidRDefault="009C18FB" w:rsidP="009C18FB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Cs/>
        </w:rPr>
      </w:pPr>
    </w:p>
    <w:p w14:paraId="50D70902" w14:textId="77777777" w:rsidR="009C18FB" w:rsidRPr="00EF0387" w:rsidRDefault="009C18FB" w:rsidP="00B26DB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>Appropriate insurance cover will be arranged which includes medical cover</w:t>
      </w:r>
      <w:r w:rsidR="00B26DB0" w:rsidRPr="00EF0387">
        <w:rPr>
          <w:rFonts w:ascii="Cambria" w:hAnsi="Cambria" w:cstheme="minorHAnsi"/>
          <w:bCs/>
        </w:rPr>
        <w:t>.</w:t>
      </w:r>
    </w:p>
    <w:p w14:paraId="648167E4" w14:textId="77777777" w:rsidR="00B26DB0" w:rsidRPr="00EF0387" w:rsidRDefault="00B26DB0" w:rsidP="00B26DB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theme="minorHAnsi"/>
          <w:bCs/>
        </w:rPr>
      </w:pPr>
    </w:p>
    <w:p w14:paraId="537B91AF" w14:textId="77777777" w:rsidR="009C18FB" w:rsidRPr="00EF0387" w:rsidRDefault="009C18FB" w:rsidP="00B26DB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>It will be established if there is a need for Visas</w:t>
      </w:r>
    </w:p>
    <w:p w14:paraId="4690CA14" w14:textId="77777777" w:rsidR="00B26DB0" w:rsidRPr="00EF0387" w:rsidRDefault="00B26DB0" w:rsidP="00B26DB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theme="minorHAnsi"/>
          <w:bCs/>
        </w:rPr>
      </w:pPr>
    </w:p>
    <w:p w14:paraId="3BA5437F" w14:textId="77777777" w:rsidR="009C18FB" w:rsidRPr="00EF0387" w:rsidRDefault="009C18FB" w:rsidP="00B26DB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 xml:space="preserve">Travelers will be asked to bring with them </w:t>
      </w:r>
      <w:proofErr w:type="gramStart"/>
      <w:r w:rsidRPr="00EF0387">
        <w:rPr>
          <w:rFonts w:ascii="Cambria" w:hAnsi="Cambria" w:cstheme="minorHAnsi"/>
          <w:bCs/>
        </w:rPr>
        <w:t>there</w:t>
      </w:r>
      <w:proofErr w:type="gramEnd"/>
      <w:r w:rsidRPr="00EF0387">
        <w:rPr>
          <w:rFonts w:ascii="Cambria" w:hAnsi="Cambria" w:cstheme="minorHAnsi"/>
          <w:bCs/>
        </w:rPr>
        <w:t xml:space="preserve"> European Health Insurance Cards</w:t>
      </w:r>
    </w:p>
    <w:p w14:paraId="4E1B3DFF" w14:textId="77777777" w:rsidR="00B26DB0" w:rsidRPr="00EF0387" w:rsidRDefault="00B26DB0" w:rsidP="00B26DB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theme="minorHAnsi"/>
          <w:bCs/>
        </w:rPr>
      </w:pPr>
    </w:p>
    <w:p w14:paraId="062637D5" w14:textId="77777777" w:rsidR="009C18FB" w:rsidRPr="00EF0387" w:rsidRDefault="009C18FB" w:rsidP="00B26DB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>Consideration will be given to the implications of communication barriers</w:t>
      </w:r>
      <w:r w:rsidR="00B26DB0" w:rsidRPr="00EF0387">
        <w:rPr>
          <w:rFonts w:ascii="Cambria" w:hAnsi="Cambria" w:cstheme="minorHAnsi"/>
          <w:bCs/>
        </w:rPr>
        <w:t xml:space="preserve"> where countries are not English speaking.</w:t>
      </w:r>
    </w:p>
    <w:p w14:paraId="033891D7" w14:textId="77777777" w:rsidR="00B26DB0" w:rsidRPr="00EF0387" w:rsidRDefault="00B26DB0" w:rsidP="00B26DB0">
      <w:pPr>
        <w:pStyle w:val="ListParagraph"/>
        <w:rPr>
          <w:rFonts w:ascii="Cambria" w:hAnsi="Cambria" w:cstheme="minorHAnsi"/>
          <w:bCs/>
        </w:rPr>
      </w:pPr>
    </w:p>
    <w:p w14:paraId="2C3FA612" w14:textId="77777777" w:rsidR="00B26DB0" w:rsidRPr="00EF0387" w:rsidRDefault="00B26DB0" w:rsidP="00B26DB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theme="minorHAnsi"/>
          <w:bCs/>
        </w:rPr>
      </w:pPr>
    </w:p>
    <w:p w14:paraId="20D2C687" w14:textId="77777777" w:rsidR="0024069D" w:rsidRPr="00EF0387" w:rsidRDefault="00B26DB0" w:rsidP="0024069D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</w:rPr>
      </w:pPr>
      <w:r w:rsidRPr="00EF0387">
        <w:rPr>
          <w:rFonts w:ascii="Cambria" w:hAnsi="Cambria" w:cstheme="minorHAnsi"/>
          <w:b/>
          <w:bCs/>
        </w:rPr>
        <w:t>On Arrival:</w:t>
      </w:r>
    </w:p>
    <w:p w14:paraId="5116E62F" w14:textId="77777777" w:rsidR="0024069D" w:rsidRPr="00EF0387" w:rsidRDefault="00B26DB0" w:rsidP="0024069D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Cs/>
        </w:rPr>
      </w:pPr>
      <w:r w:rsidRPr="00EF0387">
        <w:rPr>
          <w:rFonts w:ascii="Cambria" w:hAnsi="Cambria" w:cstheme="minorHAnsi"/>
          <w:bCs/>
        </w:rPr>
        <w:t>Risk Assessment completed/reviewed.</w:t>
      </w:r>
    </w:p>
    <w:p w14:paraId="76897B4D" w14:textId="77777777" w:rsidR="0040277E" w:rsidRPr="00EF0387" w:rsidRDefault="00B26DB0" w:rsidP="0024069D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F0387">
        <w:rPr>
          <w:rFonts w:ascii="Cambria" w:hAnsi="Cambria"/>
        </w:rPr>
        <w:t>All rooms will be checked</w:t>
      </w:r>
    </w:p>
    <w:p w14:paraId="134C3E33" w14:textId="77777777" w:rsidR="00B26DB0" w:rsidRPr="00EF0387" w:rsidRDefault="00B26DB0" w:rsidP="0024069D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F0387">
        <w:rPr>
          <w:rFonts w:ascii="Cambria" w:hAnsi="Cambria"/>
        </w:rPr>
        <w:t>Staff to ensure there is no access to alcohol in the room</w:t>
      </w:r>
    </w:p>
    <w:p w14:paraId="6EFADC81" w14:textId="77777777" w:rsidR="00B26DB0" w:rsidRPr="00EF0387" w:rsidRDefault="00B26DB0" w:rsidP="0024069D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F0387">
        <w:rPr>
          <w:rFonts w:ascii="Cambria" w:hAnsi="Cambria"/>
        </w:rPr>
        <w:t>Staff to ensure that everyone is aware of fire exits and emergency procedures</w:t>
      </w:r>
    </w:p>
    <w:p w14:paraId="28EA20A0" w14:textId="3D406496" w:rsidR="0024069D" w:rsidRDefault="0024069D" w:rsidP="008E6AE6">
      <w:pPr>
        <w:pStyle w:val="ListParagraph"/>
        <w:rPr>
          <w:rFonts w:ascii="Cambria" w:hAnsi="Cambria"/>
        </w:rPr>
      </w:pPr>
    </w:p>
    <w:p w14:paraId="6A5F9B37" w14:textId="70D28D2E" w:rsidR="005D5247" w:rsidRDefault="005D5247" w:rsidP="008E6AE6">
      <w:pPr>
        <w:pStyle w:val="ListParagraph"/>
        <w:rPr>
          <w:rFonts w:ascii="Cambria" w:hAnsi="Cambria"/>
        </w:rPr>
      </w:pPr>
    </w:p>
    <w:p w14:paraId="1A597543" w14:textId="74F44ED9" w:rsidR="005D5247" w:rsidRDefault="005D5247" w:rsidP="008E6AE6">
      <w:pPr>
        <w:pStyle w:val="ListParagraph"/>
        <w:rPr>
          <w:rFonts w:ascii="Cambria" w:hAnsi="Cambria"/>
        </w:rPr>
      </w:pPr>
    </w:p>
    <w:p w14:paraId="1DC5B093" w14:textId="77777777" w:rsidR="005D5247" w:rsidRDefault="005D5247" w:rsidP="005D524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***********</w:t>
      </w:r>
    </w:p>
    <w:p w14:paraId="4413C913" w14:textId="77777777" w:rsidR="005D5247" w:rsidRDefault="005D5247" w:rsidP="005D524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</w:p>
    <w:p w14:paraId="4615B74B" w14:textId="77777777" w:rsidR="005D5247" w:rsidRDefault="005D5247" w:rsidP="005D524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In addition to the existing policy, during the period of Return to Play from COVID-19 the Football Club and Academy have made a number of additions to our welfare, operational and safeguarding procedures. These include, but are not limited too:</w:t>
      </w:r>
    </w:p>
    <w:p w14:paraId="4A258679" w14:textId="77777777" w:rsidR="005D5247" w:rsidRDefault="005D5247" w:rsidP="005D52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Logistical process for social distancing at the Training Ground. </w:t>
      </w:r>
    </w:p>
    <w:p w14:paraId="1CA49BB6" w14:textId="77777777" w:rsidR="005D5247" w:rsidRDefault="005D5247" w:rsidP="005D52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Small group training in Phase 1 and Phase 2</w:t>
      </w:r>
    </w:p>
    <w:p w14:paraId="71F66117" w14:textId="77777777" w:rsidR="005D5247" w:rsidRDefault="005D5247" w:rsidP="005D52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Weekly welfare and safeguarding meetings with specific COVID-19 allocated staff</w:t>
      </w:r>
    </w:p>
    <w:p w14:paraId="13F7B69B" w14:textId="77777777" w:rsidR="005D5247" w:rsidRDefault="005D5247" w:rsidP="005D52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Additional risk assessment planning for all Academy operations</w:t>
      </w:r>
    </w:p>
    <w:p w14:paraId="2125068B" w14:textId="77777777" w:rsidR="005D5247" w:rsidRPr="004E1706" w:rsidRDefault="005D5247" w:rsidP="005D52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Regular contact between Academy COVID-19 Officer (DH) and Club COVID-19 Officer (NMc)</w:t>
      </w:r>
    </w:p>
    <w:p w14:paraId="5B81CDEC" w14:textId="77777777" w:rsidR="005D5247" w:rsidRPr="00EF0387" w:rsidRDefault="005D5247" w:rsidP="008E6AE6">
      <w:pPr>
        <w:pStyle w:val="ListParagraph"/>
        <w:rPr>
          <w:rFonts w:ascii="Cambria" w:hAnsi="Cambria"/>
        </w:rPr>
      </w:pPr>
    </w:p>
    <w:sectPr w:rsidR="005D5247" w:rsidRPr="00EF038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EE89" w14:textId="77777777" w:rsidR="00274B05" w:rsidRDefault="00274B05" w:rsidP="0008291F">
      <w:pPr>
        <w:spacing w:after="0" w:line="240" w:lineRule="auto"/>
      </w:pPr>
      <w:r>
        <w:separator/>
      </w:r>
    </w:p>
  </w:endnote>
  <w:endnote w:type="continuationSeparator" w:id="0">
    <w:p w14:paraId="18F48CA1" w14:textId="77777777" w:rsidR="00274B05" w:rsidRDefault="00274B05" w:rsidP="0008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3E37E" w14:textId="023B4460" w:rsidR="00941008" w:rsidRPr="000619C8" w:rsidRDefault="0008291F" w:rsidP="00941008">
    <w:pPr>
      <w:pStyle w:val="Footer"/>
      <w:jc w:val="right"/>
      <w:rPr>
        <w:rFonts w:ascii="Cambria" w:hAnsi="Cambria"/>
      </w:rPr>
    </w:pPr>
    <w:r w:rsidRPr="000619C8">
      <w:rPr>
        <w:rFonts w:ascii="Cambria" w:hAnsi="Cambria"/>
      </w:rPr>
      <w:t xml:space="preserve">Reviewed </w:t>
    </w:r>
    <w:r w:rsidR="000619C8">
      <w:rPr>
        <w:rFonts w:ascii="Cambria" w:hAnsi="Cambria"/>
      </w:rPr>
      <w:t xml:space="preserve">September </w:t>
    </w:r>
    <w:r w:rsidR="00941008">
      <w:rPr>
        <w:rFonts w:ascii="Cambria" w:hAnsi="Cambr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F246B" w14:textId="77777777" w:rsidR="00274B05" w:rsidRDefault="00274B05" w:rsidP="0008291F">
      <w:pPr>
        <w:spacing w:after="0" w:line="240" w:lineRule="auto"/>
      </w:pPr>
      <w:r>
        <w:separator/>
      </w:r>
    </w:p>
  </w:footnote>
  <w:footnote w:type="continuationSeparator" w:id="0">
    <w:p w14:paraId="3D376951" w14:textId="77777777" w:rsidR="00274B05" w:rsidRDefault="00274B05" w:rsidP="0008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F2ADC48"/>
    <w:lvl w:ilvl="0">
      <w:numFmt w:val="bullet"/>
      <w:lvlText w:val="*"/>
      <w:lvlJc w:val="left"/>
    </w:lvl>
  </w:abstractNum>
  <w:abstractNum w:abstractNumId="1" w15:restartNumberingAfterBreak="0">
    <w:nsid w:val="1A0C6770"/>
    <w:multiLevelType w:val="hybridMultilevel"/>
    <w:tmpl w:val="16A62BA0"/>
    <w:lvl w:ilvl="0" w:tplc="7F2ADC48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2E094170"/>
    <w:multiLevelType w:val="hybridMultilevel"/>
    <w:tmpl w:val="67A49E1A"/>
    <w:lvl w:ilvl="0" w:tplc="7F2ADC48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76C9"/>
    <w:multiLevelType w:val="hybridMultilevel"/>
    <w:tmpl w:val="B7105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25E8"/>
    <w:multiLevelType w:val="hybridMultilevel"/>
    <w:tmpl w:val="E8824A94"/>
    <w:lvl w:ilvl="0" w:tplc="E536F20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766FA"/>
    <w:multiLevelType w:val="hybridMultilevel"/>
    <w:tmpl w:val="82D6C5CE"/>
    <w:lvl w:ilvl="0" w:tplc="7F2ADC48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7E"/>
    <w:rsid w:val="000619C8"/>
    <w:rsid w:val="0008291F"/>
    <w:rsid w:val="0024069D"/>
    <w:rsid w:val="00274B05"/>
    <w:rsid w:val="002C209B"/>
    <w:rsid w:val="003D118B"/>
    <w:rsid w:val="0040277E"/>
    <w:rsid w:val="005A5AED"/>
    <w:rsid w:val="005D5247"/>
    <w:rsid w:val="008E6AE6"/>
    <w:rsid w:val="00941008"/>
    <w:rsid w:val="009C18FB"/>
    <w:rsid w:val="00AA2548"/>
    <w:rsid w:val="00B26DB0"/>
    <w:rsid w:val="00B32C9A"/>
    <w:rsid w:val="00D34EC2"/>
    <w:rsid w:val="00E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6D4C"/>
  <w15:chartTrackingRefBased/>
  <w15:docId w15:val="{F8516B89-B883-4962-85AE-F138AC1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1F"/>
  </w:style>
  <w:style w:type="paragraph" w:styleId="Footer">
    <w:name w:val="footer"/>
    <w:basedOn w:val="Normal"/>
    <w:link w:val="FooterChar"/>
    <w:uiPriority w:val="99"/>
    <w:unhideWhenUsed/>
    <w:rsid w:val="0008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Edmunds</dc:creator>
  <cp:keywords/>
  <dc:description/>
  <cp:lastModifiedBy>Matthew Jarvis</cp:lastModifiedBy>
  <cp:revision>5</cp:revision>
  <dcterms:created xsi:type="dcterms:W3CDTF">2018-09-26T08:06:00Z</dcterms:created>
  <dcterms:modified xsi:type="dcterms:W3CDTF">2021-03-18T12:27:00Z</dcterms:modified>
</cp:coreProperties>
</file>